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A5" w:rsidRDefault="00F06BA5" w:rsidP="00F06BA5">
      <w:pPr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РОССИЙСКАЯ</w:t>
      </w:r>
      <w:r>
        <w:rPr>
          <w:rFonts w:ascii="Times New Roman" w:eastAsia="Times New Roman CYR" w:hAnsi="Times New Roman" w:cs="Times New Roman CYR"/>
          <w:sz w:val="24"/>
        </w:rPr>
        <w:t xml:space="preserve">   </w:t>
      </w:r>
      <w:r>
        <w:rPr>
          <w:rFonts w:ascii="Times New Roman" w:eastAsia="Times New Roman CYR" w:hAnsi="Times New Roman" w:cs="Times New Roman CYR"/>
          <w:b/>
          <w:bCs/>
          <w:sz w:val="24"/>
        </w:rPr>
        <w:t>ФЕДЕРАЦИЯ</w:t>
      </w:r>
    </w:p>
    <w:p w:rsidR="00F06BA5" w:rsidRDefault="00F06BA5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ИВАНОВСКАЯ   ОБЛАСТЬ</w:t>
      </w:r>
    </w:p>
    <w:p w:rsidR="00F06BA5" w:rsidRPr="004E6257" w:rsidRDefault="00F06BA5" w:rsidP="004E6257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ВИЧУГСКИЙ  МУНИЦИПАЛЬНЫЙ РАЙОН</w:t>
      </w:r>
    </w:p>
    <w:p w:rsidR="00F06BA5" w:rsidRDefault="00F06BA5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СОВЕТ</w:t>
      </w:r>
    </w:p>
    <w:p w:rsidR="00F06BA5" w:rsidRDefault="00F06BA5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СУНЖЕНСКОГО СЕЛЬСКОГО ПОСЕЛЕНИЯ</w:t>
      </w:r>
    </w:p>
    <w:p w:rsidR="00F06BA5" w:rsidRDefault="0055176C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третьего </w:t>
      </w:r>
      <w:r w:rsidR="00F06BA5">
        <w:rPr>
          <w:rFonts w:ascii="Times New Roman" w:eastAsia="Times New Roman CYR" w:hAnsi="Times New Roman" w:cs="Times New Roman CYR"/>
          <w:b/>
          <w:bCs/>
          <w:sz w:val="24"/>
        </w:rPr>
        <w:t xml:space="preserve"> созыва</w:t>
      </w:r>
    </w:p>
    <w:p w:rsidR="00F06BA5" w:rsidRDefault="0055176C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д</w:t>
      </w:r>
      <w:r w:rsidR="00F06BA5">
        <w:rPr>
          <w:rFonts w:ascii="Times New Roman" w:eastAsia="Times New Roman CYR" w:hAnsi="Times New Roman" w:cs="Times New Roman CYR"/>
          <w:b/>
          <w:bCs/>
          <w:sz w:val="24"/>
        </w:rPr>
        <w:t>.Чертовищи</w:t>
      </w:r>
    </w:p>
    <w:p w:rsidR="00F06BA5" w:rsidRDefault="00F06BA5" w:rsidP="00F06BA5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F06BA5" w:rsidRDefault="00F06BA5" w:rsidP="00F06BA5">
      <w:pPr>
        <w:autoSpaceDE w:val="0"/>
        <w:jc w:val="center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b/>
          <w:bCs/>
          <w:sz w:val="24"/>
        </w:rPr>
        <w:t>РЕШЕНИЕ</w:t>
      </w:r>
    </w:p>
    <w:p w:rsidR="00F06BA5" w:rsidRDefault="00F06BA5" w:rsidP="00F06BA5">
      <w:pPr>
        <w:jc w:val="center"/>
        <w:rPr>
          <w:rFonts w:ascii="Times New Roman" w:hAnsi="Times New Roman"/>
          <w:sz w:val="24"/>
        </w:rPr>
      </w:pPr>
    </w:p>
    <w:p w:rsidR="00F06BA5" w:rsidRDefault="004F0BDD" w:rsidP="00F06BA5">
      <w:pPr>
        <w:ind w:right="-555" w:firstLine="6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14.11.2019</w:t>
      </w:r>
      <w:r w:rsidR="009A755C">
        <w:rPr>
          <w:rFonts w:ascii="Times New Roman" w:hAnsi="Times New Roman"/>
          <w:sz w:val="24"/>
        </w:rPr>
        <w:t>г.</w:t>
      </w:r>
      <w:r w:rsidR="00F06BA5">
        <w:rPr>
          <w:rFonts w:ascii="Times New Roman" w:hAnsi="Times New Roman"/>
          <w:sz w:val="24"/>
        </w:rPr>
        <w:t xml:space="preserve">  </w:t>
      </w:r>
    </w:p>
    <w:p w:rsidR="00F06BA5" w:rsidRDefault="00F06BA5" w:rsidP="00F06BA5">
      <w:pPr>
        <w:ind w:right="-555" w:firstLine="6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</w:t>
      </w:r>
      <w:r w:rsidR="009A70DF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                 </w:t>
      </w:r>
      <w:r w:rsidR="004F0BDD">
        <w:rPr>
          <w:rFonts w:ascii="Times New Roman" w:hAnsi="Times New Roman"/>
          <w:sz w:val="24"/>
        </w:rPr>
        <w:t xml:space="preserve">                           № 47</w:t>
      </w:r>
    </w:p>
    <w:p w:rsidR="00F06BA5" w:rsidRDefault="00F06BA5" w:rsidP="00F06BA5">
      <w:pPr>
        <w:ind w:right="-555" w:firstLine="690"/>
        <w:rPr>
          <w:rFonts w:ascii="Times New Roman" w:hAnsi="Times New Roman"/>
          <w:sz w:val="24"/>
        </w:rPr>
      </w:pPr>
    </w:p>
    <w:p w:rsidR="00F06BA5" w:rsidRDefault="004F0BDD" w:rsidP="00F06BA5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Об установлении земельного налога</w:t>
      </w:r>
    </w:p>
    <w:p w:rsidR="00F06BA5" w:rsidRPr="009A755C" w:rsidRDefault="00F06BA5" w:rsidP="00F06BA5">
      <w:pPr>
        <w:jc w:val="center"/>
        <w:rPr>
          <w:rFonts w:ascii="Times New Roman" w:hAnsi="Times New Roman"/>
          <w:szCs w:val="20"/>
        </w:rPr>
      </w:pPr>
      <w:r w:rsidRPr="009A755C">
        <w:rPr>
          <w:rFonts w:ascii="Times New Roman" w:hAnsi="Times New Roman"/>
          <w:szCs w:val="20"/>
        </w:rPr>
        <w:t>(в редакции</w:t>
      </w:r>
      <w:r w:rsidR="004F0BDD" w:rsidRPr="009A755C">
        <w:rPr>
          <w:rFonts w:ascii="Times New Roman" w:hAnsi="Times New Roman"/>
          <w:szCs w:val="20"/>
        </w:rPr>
        <w:t xml:space="preserve"> решений №13 от 01.04.2022 г</w:t>
      </w:r>
      <w:r w:rsidR="00A706C8" w:rsidRPr="009A755C">
        <w:rPr>
          <w:rFonts w:ascii="Times New Roman" w:hAnsi="Times New Roman"/>
          <w:szCs w:val="20"/>
        </w:rPr>
        <w:t>., №</w:t>
      </w:r>
      <w:r w:rsidR="00B5453F" w:rsidRPr="009A755C">
        <w:rPr>
          <w:rFonts w:ascii="Times New Roman" w:hAnsi="Times New Roman"/>
          <w:szCs w:val="20"/>
        </w:rPr>
        <w:t xml:space="preserve"> </w:t>
      </w:r>
      <w:r w:rsidR="00A706C8" w:rsidRPr="009A755C">
        <w:rPr>
          <w:rFonts w:ascii="Times New Roman" w:hAnsi="Times New Roman"/>
          <w:szCs w:val="20"/>
        </w:rPr>
        <w:t>48 от 21.11.2024 г.</w:t>
      </w:r>
      <w:r w:rsidR="00A963D4">
        <w:rPr>
          <w:rFonts w:ascii="Times New Roman" w:hAnsi="Times New Roman"/>
          <w:szCs w:val="20"/>
        </w:rPr>
        <w:t>, №   от 2025г.</w:t>
      </w:r>
      <w:bookmarkStart w:id="0" w:name="_GoBack"/>
      <w:bookmarkEnd w:id="0"/>
      <w:r w:rsidRPr="009A755C">
        <w:rPr>
          <w:rFonts w:ascii="Times New Roman" w:hAnsi="Times New Roman"/>
          <w:szCs w:val="20"/>
        </w:rPr>
        <w:t>)</w:t>
      </w:r>
    </w:p>
    <w:p w:rsidR="00F06BA5" w:rsidRPr="004F0BDD" w:rsidRDefault="00F06BA5" w:rsidP="00F06BA5">
      <w:pPr>
        <w:jc w:val="center"/>
        <w:rPr>
          <w:rFonts w:ascii="Times New Roman" w:hAnsi="Times New Roman"/>
          <w:sz w:val="24"/>
        </w:rPr>
      </w:pPr>
    </w:p>
    <w:p w:rsidR="00F06BA5" w:rsidRPr="004F0BDD" w:rsidRDefault="00F06BA5" w:rsidP="00F06BA5">
      <w:pPr>
        <w:pStyle w:val="a3"/>
        <w:jc w:val="center"/>
        <w:rPr>
          <w:rFonts w:ascii="Times New Roman" w:hAnsi="Times New Roman"/>
          <w:bCs/>
          <w:sz w:val="24"/>
        </w:rPr>
      </w:pPr>
    </w:p>
    <w:p w:rsidR="00F06BA5" w:rsidRDefault="00F06BA5" w:rsidP="009A755C">
      <w:pPr>
        <w:tabs>
          <w:tab w:val="left" w:pos="540"/>
        </w:tabs>
        <w:autoSpaceDE w:val="0"/>
        <w:ind w:firstLine="284"/>
        <w:jc w:val="both"/>
        <w:rPr>
          <w:rFonts w:ascii="Times New Roman" w:eastAsia="Times New Roman CYR" w:hAnsi="Times New Roman" w:cs="Times New Roman CYR"/>
          <w:b/>
          <w:bCs/>
          <w:sz w:val="24"/>
        </w:rPr>
      </w:pPr>
      <w:r>
        <w:rPr>
          <w:rFonts w:ascii="Times New Roman" w:eastAsia="Times New Roman CYR" w:hAnsi="Times New Roman" w:cs="Times New Roman CYR"/>
          <w:sz w:val="24"/>
        </w:rPr>
        <w:t xml:space="preserve">    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Федерации»,Уставом Сунженского сельского поселения  Совет Сунженского сельского поселения  </w:t>
      </w:r>
      <w:r>
        <w:rPr>
          <w:rFonts w:ascii="Times New Roman" w:eastAsia="Times New Roman CYR" w:hAnsi="Times New Roman" w:cs="Times New Roman CYR"/>
          <w:b/>
          <w:bCs/>
          <w:sz w:val="24"/>
        </w:rPr>
        <w:t xml:space="preserve"> Решил:</w:t>
      </w:r>
    </w:p>
    <w:p w:rsidR="00F06BA5" w:rsidRDefault="00F06BA5" w:rsidP="009A755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1. Установить земельный налог на территории Сунженского  сельского поселения в соответствии с главой 31 Налогового кодекса Российской Федерации.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2.  Настоящим решением утвердить следующие пункты: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   Налогоплательщики-организации исчисляют сумму налога (сумму авансовых платежей по налогу) самостоятельно.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  Налог подлежит оплате налогоплательщиками –организациями в срок не позднее 1 марта, года следующего за истекшим налоговым периодом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авансовые платежи по налогу подлежат уплате налогоплательщиками – организациями в срок не позднее последнего числа месяца, следующего за истекшим периодом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 Начиная с налогового периода 2020 года сроки уплаты авансовых платежей и земельного налога  для  налогоплательщиков-организаций устанавливается ст.397 Налогового кодекса Российской Федерации.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 3. Установить налоговые ставки по видам разрешенного использования земельного участка в следующих размерах от кадастровой стоимости земельного участка: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  1) 0,3 процента в отношении земельных участков: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754745" w:rsidRDefault="00A706C8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</w:t>
      </w:r>
      <w:r w:rsidR="00754745">
        <w:rPr>
          <w:rFonts w:ascii="Times New Roman" w:hAnsi="Times New Roman"/>
          <w:sz w:val="24"/>
        </w:rPr>
        <w:t xml:space="preserve">   занятых жилищным фондом и объектами инженерной инфраструктуры жилищно-коммунального комплекса за исключением части земельного участка, приходящейся на объект недвижимости имущества, не относящийся к жилищному фонду и (или) к объектам инженерной инфраструктуры жилищно-коммунального комплекса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 , кадастровая стоимость каждого из которых превышает 300 миллионов рублей; </w:t>
      </w:r>
    </w:p>
    <w:p w:rsidR="00A706C8" w:rsidRDefault="0075474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не используемых в предпринимательской деятельности, приобретенных (предоставленных) для ведения личного подсобного хозяйства садоводства или огородничества, а также земельных участков общего назначения, предусмотренных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  2) 0,7 % в отношении земельных участков, предоставленных для оказания услуг в области образования, здравоохранения, культуры, социального обеспечения, физической культуры и спорта. </w:t>
      </w:r>
    </w:p>
    <w:p w:rsidR="00F06BA5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         3) 1,5 % в отношении прочих земельных участков. </w:t>
      </w:r>
    </w:p>
    <w:p w:rsidR="0055176C" w:rsidRDefault="00F06BA5" w:rsidP="009A755C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 4.   Категория лиц, которые имеют право на  налоговые льготы установлена статьей 407 Налогового кодекса РФ.  </w:t>
      </w:r>
    </w:p>
    <w:p w:rsidR="00A963D4" w:rsidRPr="00A963D4" w:rsidRDefault="0055176C" w:rsidP="00A963D4">
      <w:pPr>
        <w:jc w:val="both"/>
        <w:rPr>
          <w:rFonts w:ascii="Times New Roman" w:hAnsi="Times New Roman"/>
          <w:sz w:val="24"/>
        </w:rPr>
      </w:pPr>
      <w:r w:rsidRPr="00A963D4">
        <w:rPr>
          <w:rFonts w:ascii="Times New Roman" w:hAnsi="Times New Roman"/>
          <w:sz w:val="24"/>
        </w:rPr>
        <w:t xml:space="preserve">  </w:t>
      </w:r>
      <w:r w:rsidRPr="00A963D4">
        <w:rPr>
          <w:rFonts w:ascii="Times New Roman" w:hAnsi="Times New Roman" w:cs="Times New Roman"/>
          <w:sz w:val="24"/>
        </w:rPr>
        <w:t xml:space="preserve"> </w:t>
      </w:r>
      <w:r w:rsidR="00A963D4" w:rsidRPr="00A963D4">
        <w:rPr>
          <w:rFonts w:ascii="Times New Roman" w:hAnsi="Times New Roman"/>
          <w:sz w:val="24"/>
        </w:rPr>
        <w:t>4.1 Освободить от налогообложения следующие категории налогоплательщиков,  зарегистрированных и имеющих земельный участок на территории Сунженского сельского поселения: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ветераны и инвалиды Великой Отечественной войны;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граждане, призванные на военную службу по мобилизации в Вооруженные Силы Российской Федерации;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супруг(супруга),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на очной форме обучения, родители(усыновители), лица, находящиеся на иждивении, граждан, указанных в подпунктах 2,3 пункта 4.1 настоящего решения;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граждане, указанные в подпунктах 2,3 пункта 4.1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налогоплательщика;</w:t>
      </w:r>
    </w:p>
    <w:p w:rsidR="00A963D4" w:rsidRDefault="00A963D4" w:rsidP="00A963D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граждане, указанные в подпунктах 2,3 пункта 4.1 настоящего решения, льгота по земельному налогу предоставляется в порядке, предусмотренно</w:t>
      </w:r>
      <w:r>
        <w:rPr>
          <w:rFonts w:ascii="Times New Roman" w:hAnsi="Times New Roman"/>
          <w:sz w:val="24"/>
        </w:rPr>
        <w:t>м налоговым законодательством.</w:t>
      </w:r>
    </w:p>
    <w:p w:rsidR="00F06BA5" w:rsidRDefault="00F06BA5" w:rsidP="00A963D4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  5. </w:t>
      </w:r>
      <w:r>
        <w:rPr>
          <w:rFonts w:ascii="Times New Roman" w:hAnsi="Times New Roman" w:cs="Times New Roman"/>
          <w:sz w:val="24"/>
        </w:rPr>
        <w:t xml:space="preserve"> Обнародовать настоящее решение в соответствии с Уставом Сунженского сельского поселения Вичугского муниципального района Ивановской области опубликовать в газете «Вичугские новости»</w:t>
      </w:r>
      <w:r>
        <w:rPr>
          <w:rFonts w:ascii="Times New Roman" w:hAnsi="Times New Roman"/>
          <w:sz w:val="24"/>
        </w:rPr>
        <w:t xml:space="preserve"> </w:t>
      </w:r>
    </w:p>
    <w:p w:rsidR="00366662" w:rsidRPr="00366662" w:rsidRDefault="00A613A7" w:rsidP="009A755C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  6</w:t>
      </w:r>
      <w:r w:rsidRPr="00366662">
        <w:rPr>
          <w:rFonts w:ascii="Times New Roman" w:hAnsi="Times New Roman"/>
          <w:sz w:val="24"/>
        </w:rPr>
        <w:t xml:space="preserve">. </w:t>
      </w:r>
      <w:r w:rsidR="00F06BA5" w:rsidRPr="00366662">
        <w:rPr>
          <w:rFonts w:ascii="Times New Roman" w:hAnsi="Times New Roman"/>
          <w:sz w:val="24"/>
        </w:rPr>
        <w:t xml:space="preserve"> </w:t>
      </w:r>
      <w:r w:rsidR="00366662" w:rsidRPr="00366662">
        <w:rPr>
          <w:rFonts w:ascii="Times New Roman" w:hAnsi="Times New Roman" w:cs="Times New Roman"/>
          <w:sz w:val="24"/>
        </w:rPr>
        <w:t>Настоящее решение вступает в силу  по истечении одного месяца со дня его официального опубликования и распространяется на правоотношения, возникшие с 01.01.2022 г.</w:t>
      </w:r>
    </w:p>
    <w:p w:rsidR="00F06BA5" w:rsidRPr="00366662" w:rsidRDefault="00F06BA5" w:rsidP="00F06BA5">
      <w:pPr>
        <w:pStyle w:val="a3"/>
        <w:rPr>
          <w:rFonts w:ascii="Times New Roman" w:hAnsi="Times New Roman"/>
          <w:sz w:val="24"/>
        </w:rPr>
      </w:pPr>
    </w:p>
    <w:p w:rsidR="00F06BA5" w:rsidRDefault="00F06BA5" w:rsidP="00F06BA5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06BA5" w:rsidRDefault="00F06BA5" w:rsidP="00F06BA5">
      <w:pPr>
        <w:pStyle w:val="a3"/>
        <w:rPr>
          <w:rFonts w:ascii="Times New Roman" w:hAnsi="Times New Roman"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Председатель Совета</w:t>
      </w: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Сунженского сельского поселения </w:t>
      </w:r>
    </w:p>
    <w:p w:rsidR="009A755C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Вичугского муниципального района</w:t>
      </w:r>
    </w:p>
    <w:p w:rsidR="00F06BA5" w:rsidRDefault="009A755C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Ивановской области:                              С.В.</w:t>
      </w:r>
      <w:r w:rsidR="00F06BA5">
        <w:rPr>
          <w:rFonts w:ascii="Times New Roman" w:hAnsi="Times New Roman"/>
          <w:b/>
          <w:bCs/>
          <w:sz w:val="24"/>
        </w:rPr>
        <w:t>Кудряшов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9A755C" w:rsidRDefault="009A755C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Глава</w:t>
      </w: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Сунженского сельского поселения</w:t>
      </w:r>
    </w:p>
    <w:p w:rsidR="009A755C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Вичугского муниципального район</w:t>
      </w:r>
      <w:r w:rsidR="009A755C">
        <w:rPr>
          <w:rFonts w:ascii="Times New Roman" w:hAnsi="Times New Roman"/>
          <w:b/>
          <w:bCs/>
          <w:sz w:val="24"/>
        </w:rPr>
        <w:t>а</w:t>
      </w:r>
    </w:p>
    <w:p w:rsidR="00F06BA5" w:rsidRDefault="009A755C" w:rsidP="00F06BA5">
      <w:p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Ивановской области:                              М.Е. Хлюпин</w:t>
      </w: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F06BA5" w:rsidRDefault="00F06BA5" w:rsidP="00F06BA5">
      <w:pPr>
        <w:jc w:val="both"/>
        <w:rPr>
          <w:rFonts w:ascii="Times New Roman" w:hAnsi="Times New Roman"/>
          <w:b/>
          <w:bCs/>
          <w:sz w:val="24"/>
        </w:rPr>
      </w:pPr>
    </w:p>
    <w:p w:rsidR="00105BA1" w:rsidRDefault="00105BA1"/>
    <w:sectPr w:rsidR="00105BA1" w:rsidSect="0010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D0A2B"/>
    <w:multiLevelType w:val="hybridMultilevel"/>
    <w:tmpl w:val="7CF8CAEC"/>
    <w:lvl w:ilvl="0" w:tplc="CA20C5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6BA5"/>
    <w:rsid w:val="00105BA1"/>
    <w:rsid w:val="00366662"/>
    <w:rsid w:val="004E6257"/>
    <w:rsid w:val="004F0BDD"/>
    <w:rsid w:val="0055176C"/>
    <w:rsid w:val="00754745"/>
    <w:rsid w:val="009A70DF"/>
    <w:rsid w:val="009A755C"/>
    <w:rsid w:val="00A613A7"/>
    <w:rsid w:val="00A706C8"/>
    <w:rsid w:val="00A963D4"/>
    <w:rsid w:val="00B5453F"/>
    <w:rsid w:val="00E1410C"/>
    <w:rsid w:val="00F0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D944"/>
  <w15:docId w15:val="{5DC8D916-4B80-4705-B31F-72B7AC84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BA5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6BA5"/>
    <w:pPr>
      <w:spacing w:after="120"/>
    </w:pPr>
  </w:style>
  <w:style w:type="character" w:customStyle="1" w:styleId="a4">
    <w:name w:val="Основной текст Знак"/>
    <w:basedOn w:val="a0"/>
    <w:link w:val="a3"/>
    <w:rsid w:val="00F06BA5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A9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2022-04-04T07:25:00Z</dcterms:created>
  <dcterms:modified xsi:type="dcterms:W3CDTF">2025-08-05T11:58:00Z</dcterms:modified>
</cp:coreProperties>
</file>